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8B" w:rsidRPr="009F3249" w:rsidRDefault="00D8302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Мероприятия </w:t>
      </w:r>
      <w:r w:rsidRPr="009F324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9F324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«2026 - год</w:t>
      </w:r>
      <w:r w:rsidRPr="009F3249">
        <w:rPr>
          <w:b/>
          <w:sz w:val="32"/>
          <w:szCs w:val="32"/>
        </w:rPr>
        <w:t xml:space="preserve"> дошкольного образования</w:t>
      </w:r>
      <w:r>
        <w:rPr>
          <w:b/>
          <w:sz w:val="32"/>
          <w:szCs w:val="32"/>
        </w:rPr>
        <w:t>»</w:t>
      </w:r>
    </w:p>
    <w:p w:rsidR="00611B51" w:rsidRPr="00274B5A" w:rsidRDefault="00D8302D" w:rsidP="00274B5A">
      <w:pPr>
        <w:pStyle w:val="a3"/>
        <w:numPr>
          <w:ilvl w:val="0"/>
          <w:numId w:val="1"/>
        </w:numPr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 w:rsidRPr="006F2849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Разработка и утверждение плана мероприятий</w:t>
      </w:r>
    </w:p>
    <w:p w:rsidR="00274B5A" w:rsidRPr="00274B5A" w:rsidRDefault="00D8302D" w:rsidP="00274B5A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2.</w:t>
      </w:r>
      <w:r w:rsidRPr="00274B5A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Оформление стенда «Год дошкольного образования»</w:t>
      </w:r>
    </w:p>
    <w:p w:rsidR="00274B5A" w:rsidRPr="00274B5A" w:rsidRDefault="000513CD" w:rsidP="00274B5A">
      <w:pPr>
        <w:rPr>
          <w:sz w:val="28"/>
          <w:szCs w:val="28"/>
        </w:rPr>
      </w:pPr>
    </w:p>
    <w:p w:rsidR="006F2849" w:rsidRDefault="00D8302D" w:rsidP="00611B5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 w:rsidRPr="00611B51">
        <w:rPr>
          <w:noProof/>
          <w:lang w:eastAsia="ru-RU"/>
        </w:rPr>
        <w:drawing>
          <wp:inline distT="0" distB="0" distL="0" distR="0">
            <wp:extent cx="2514046" cy="1821180"/>
            <wp:effectExtent l="0" t="0" r="635" b="7620"/>
            <wp:docPr id="1" name="Рисунок 1" descr="C:\Users\Ученик\Desktop\Screenshot_20260413-141548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Screenshot_20260413-141548_V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237" cy="187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4B5A">
        <w:rPr>
          <w:rFonts w:ascii="Verdana" w:eastAsia="Times New Roman" w:hAnsi="Verdana" w:cs="Tahoma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2153211" cy="2184119"/>
            <wp:effectExtent l="3492" t="0" r="3493" b="3492"/>
            <wp:docPr id="2" name="Рисунок 2" descr="C:\Users\Ученик\Desktop\20260410_18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20260410_180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7208" cy="220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A" w:rsidRPr="002D5BFA" w:rsidRDefault="00D8302D" w:rsidP="002D5BFA">
      <w:pPr>
        <w:pStyle w:val="a3"/>
        <w:numPr>
          <w:ilvl w:val="0"/>
          <w:numId w:val="1"/>
        </w:numPr>
        <w:spacing w:after="0" w:line="330" w:lineRule="atLeast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«</w:t>
      </w:r>
      <w:r w:rsidRPr="002D5BFA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Пр</w:t>
      </w: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е</w:t>
      </w:r>
      <w:r w:rsidRPr="002D5BFA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 xml:space="preserve">емственность </w:t>
      </w: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в изобразительной дечтельности</w:t>
      </w:r>
      <w:r w:rsidRPr="002D5BFA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Участие в   семинаре РМО воспитателя Чудиновой Нины Аркадьевны (выступление) и Лукониной Светланы Викторовны (Январь  )</w:t>
      </w:r>
    </w:p>
    <w:p w:rsidR="00274B5A" w:rsidRDefault="000513CD" w:rsidP="00611B5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</w:p>
    <w:p w:rsidR="00274B5A" w:rsidRDefault="00D8302D" w:rsidP="00611B5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 w:rsidRPr="00274B5A">
        <w:rPr>
          <w:rFonts w:ascii="Verdana" w:eastAsia="Times New Roman" w:hAnsi="Verdana" w:cs="Tahoma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2705100" cy="2537460"/>
            <wp:effectExtent l="0" t="0" r="0" b="0"/>
            <wp:docPr id="3" name="Рисунок 3" descr="C:\Users\Ученик\Desktop\Screenshot_20260413-153542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Screenshot_20260413-153542_V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92" cy="257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B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 w:rsidRPr="00473BAD">
        <w:rPr>
          <w:rFonts w:ascii="Verdana" w:eastAsia="Times New Roman" w:hAnsi="Verdana" w:cs="Tahoma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2567940" cy="2545080"/>
            <wp:effectExtent l="0" t="0" r="3810" b="7620"/>
            <wp:docPr id="4" name="Рисунок 4" descr="C:\Users\Ученик\Desktop\I_tG0SqzdbV0smEZfEs9TTHD6eDxia2OEZbg1PClBdQqzfoxEnMiYNPZdXfW2Vohb9mmD25ZyEfu6AZE9VgxPy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_tG0SqzdbV0smEZfEs9TTHD6eDxia2OEZbg1PClBdQqzfoxEnMiYNPZdXfW2Vohb9mmD25ZyEfu6AZE9VgxPyk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950" cy="254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A" w:rsidRDefault="000513CD" w:rsidP="00611B5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</w:p>
    <w:p w:rsidR="00292816" w:rsidRDefault="00D8302D" w:rsidP="00611B5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4.Праздник «Февромарт»</w:t>
      </w:r>
    </w:p>
    <w:p w:rsidR="00292816" w:rsidRDefault="00D8302D" w:rsidP="0057689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 xml:space="preserve">   </w:t>
      </w:r>
    </w:p>
    <w:p w:rsidR="00292816" w:rsidRDefault="000513CD" w:rsidP="00611B5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</w:p>
    <w:p w:rsidR="00292816" w:rsidRPr="00611B51" w:rsidRDefault="00D8302D" w:rsidP="00576891">
      <w:pPr>
        <w:spacing w:after="0" w:line="330" w:lineRule="atLeast"/>
        <w:ind w:left="360"/>
        <w:jc w:val="both"/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 w:rsidRPr="0009058A">
        <w:rPr>
          <w:rFonts w:ascii="Verdana" w:eastAsia="Times New Roman" w:hAnsi="Verdana" w:cs="Tahoma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>
            <wp:extent cx="2689860" cy="1760220"/>
            <wp:effectExtent l="0" t="0" r="0" b="0"/>
            <wp:docPr id="11" name="Рисунок 11" descr="C:\Users\Ученик\Desktop\Screenshot_20260414-143039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Screenshot_20260414-143039_V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43" cy="17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49" w:rsidRDefault="00D8302D" w:rsidP="00274B5A">
      <w:pPr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  <w:r>
        <w:rPr>
          <w:sz w:val="28"/>
          <w:szCs w:val="28"/>
        </w:rPr>
        <w:t>5.</w:t>
      </w:r>
      <w:r w:rsidRPr="00274B5A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 xml:space="preserve"> </w:t>
      </w:r>
      <w:r w:rsidRPr="009C7E22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 xml:space="preserve">Участие в семинаре педагогов дошкольного воспитания </w:t>
      </w: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 xml:space="preserve"> </w:t>
      </w:r>
      <w:r w:rsidRPr="009C7E22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 xml:space="preserve"> с представлением опыта работы по музыкальному развитию детей дошкольного возраста в разновозрастной группе «Музыкально- дидактические игры в разви</w:t>
      </w:r>
      <w:bookmarkStart w:id="0" w:name="_GoBack"/>
      <w:bookmarkEnd w:id="0"/>
      <w:r w:rsidRPr="009C7E22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тии творч</w:t>
      </w: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еских способностей дошкольников» (</w:t>
      </w:r>
      <w:r w:rsidRPr="009C7E22"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>презентация)</w:t>
      </w:r>
      <w:r>
        <w:rPr>
          <w:rFonts w:ascii="Verdana" w:eastAsia="Times New Roman" w:hAnsi="Verdana" w:cs="Tahoma"/>
          <w:color w:val="555555"/>
          <w:sz w:val="24"/>
          <w:szCs w:val="24"/>
          <w:lang w:eastAsia="ru-RU"/>
        </w:rPr>
        <w:t xml:space="preserve"> (Март)</w:t>
      </w:r>
    </w:p>
    <w:p w:rsidR="00473BAD" w:rsidRDefault="000513CD" w:rsidP="00274B5A">
      <w:pPr>
        <w:rPr>
          <w:rFonts w:ascii="Verdana" w:eastAsia="Times New Roman" w:hAnsi="Verdana" w:cs="Tahoma"/>
          <w:color w:val="555555"/>
          <w:sz w:val="24"/>
          <w:szCs w:val="24"/>
          <w:lang w:eastAsia="ru-RU"/>
        </w:rPr>
      </w:pPr>
    </w:p>
    <w:p w:rsidR="00473BAD" w:rsidRDefault="00D8302D" w:rsidP="00274B5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</w:pPr>
      <w:r w:rsidRPr="00473BAD">
        <w:rPr>
          <w:noProof/>
          <w:sz w:val="28"/>
          <w:szCs w:val="28"/>
          <w:lang w:eastAsia="ru-RU"/>
        </w:rPr>
        <w:drawing>
          <wp:inline distT="0" distB="0" distL="0" distR="0">
            <wp:extent cx="2560320" cy="3688080"/>
            <wp:effectExtent l="0" t="0" r="0" b="7620"/>
            <wp:docPr id="8" name="Рисунок 8" descr="C:\Users\Ученик\Desktop\jw1Kwr5NhuiMYAjyxlf3cS2LYLE5r_AFge-jakk8AMMxOTgfA94hCq-9fTt5dQOcViWtBAL13QJxs7msraZ_lT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jw1Kwr5NhuiMYAjyxlf3cS2LYLE5r_AFge-jakk8AMMxOTgfA94hCq-9fTt5dQOcViWtBAL13QJxs7msraZ_lTX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92" cy="370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BAD">
        <w:rPr>
          <w:noProof/>
          <w:sz w:val="28"/>
          <w:szCs w:val="28"/>
          <w:lang w:eastAsia="ru-RU"/>
        </w:rPr>
        <w:drawing>
          <wp:inline distT="0" distB="0" distL="0" distR="0">
            <wp:extent cx="2575560" cy="3710940"/>
            <wp:effectExtent l="0" t="0" r="0" b="3810"/>
            <wp:docPr id="5" name="Рисунок 5" descr="C:\Users\Ученик\Desktop\icSgfwqeL5bb1Dp23SLaKo8cyb4DttZtaMOU9bNErYoHBcItA_bX7JUWRxmU2Q482Rk9DX5SsjYCBLtv61C45K3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cSgfwqeL5bb1Dp23SLaKo8cyb4DttZtaMOU9bNErYoHBcItA_bX7JUWRxmU2Q482Rk9DX5SsjYCBLtv61C45K3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87" cy="371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B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>ччастие</w:t>
      </w:r>
    </w:p>
    <w:p w:rsidR="00292816" w:rsidRDefault="000513CD" w:rsidP="00274B5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</w:pPr>
    </w:p>
    <w:p w:rsidR="00292816" w:rsidRDefault="000513CD" w:rsidP="00274B5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</w:pPr>
    </w:p>
    <w:p w:rsidR="00292816" w:rsidRDefault="00D8302D" w:rsidP="00274B5A">
      <w:pPr>
        <w:rPr>
          <w:sz w:val="28"/>
          <w:szCs w:val="28"/>
        </w:rPr>
      </w:pPr>
      <w:r>
        <w:rPr>
          <w:sz w:val="28"/>
          <w:szCs w:val="28"/>
        </w:rPr>
        <w:t xml:space="preserve">6. Работа с социумом: в рамках «Недели детской книги», в гости приходила библиотекарь </w:t>
      </w:r>
      <w:proofErr w:type="spellStart"/>
      <w:r>
        <w:rPr>
          <w:sz w:val="28"/>
          <w:szCs w:val="28"/>
        </w:rPr>
        <w:t>Мишланов</w:t>
      </w:r>
      <w:r w:rsidR="000513CD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О.П. (Апрель)</w:t>
      </w:r>
    </w:p>
    <w:p w:rsidR="00576891" w:rsidRDefault="00D8302D" w:rsidP="00274B5A">
      <w:pPr>
        <w:rPr>
          <w:sz w:val="28"/>
          <w:szCs w:val="28"/>
        </w:rPr>
      </w:pPr>
      <w:r w:rsidRPr="0029281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99601" cy="2658745"/>
            <wp:effectExtent l="0" t="6033" r="0" b="0"/>
            <wp:docPr id="14" name="Рисунок 14" descr="C:\Users\Ученик\Desktop\20260402_164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20260402_1641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8147" cy="269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6CF">
        <w:rPr>
          <w:noProof/>
          <w:sz w:val="28"/>
          <w:szCs w:val="28"/>
          <w:lang w:eastAsia="ru-RU"/>
        </w:rPr>
        <w:drawing>
          <wp:inline distT="0" distB="0" distL="0" distR="0">
            <wp:extent cx="2764790" cy="2610647"/>
            <wp:effectExtent l="952" t="0" r="0" b="0"/>
            <wp:docPr id="23" name="Рисунок 23" descr="C:\Users\Ученик\Desktop\20260402_164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Ученик\Desktop\20260402_1641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2268" cy="263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91" w:rsidRDefault="00D8302D" w:rsidP="00274B5A">
      <w:pPr>
        <w:rPr>
          <w:sz w:val="28"/>
          <w:szCs w:val="28"/>
        </w:rPr>
      </w:pPr>
      <w:r>
        <w:rPr>
          <w:sz w:val="28"/>
          <w:szCs w:val="28"/>
        </w:rPr>
        <w:t>7. Спортивное мероприятие «Космические старты», совместно с   учащимися школы и сельской библиотекой (Апрель)</w:t>
      </w:r>
    </w:p>
    <w:p w:rsidR="00576891" w:rsidRDefault="000513CD" w:rsidP="00274B5A">
      <w:pPr>
        <w:rPr>
          <w:sz w:val="28"/>
          <w:szCs w:val="28"/>
        </w:rPr>
      </w:pPr>
    </w:p>
    <w:p w:rsidR="00292816" w:rsidRDefault="00D8302D" w:rsidP="00274B5A">
      <w:pPr>
        <w:rPr>
          <w:sz w:val="28"/>
          <w:szCs w:val="28"/>
        </w:rPr>
      </w:pPr>
      <w:r w:rsidRPr="00576891">
        <w:rPr>
          <w:noProof/>
          <w:sz w:val="28"/>
          <w:szCs w:val="28"/>
          <w:lang w:eastAsia="ru-RU"/>
        </w:rPr>
        <w:drawing>
          <wp:inline distT="0" distB="0" distL="0" distR="0">
            <wp:extent cx="3744595" cy="2621092"/>
            <wp:effectExtent l="9525" t="0" r="0" b="0"/>
            <wp:docPr id="17" name="Рисунок 17" descr="C:\Users\Ученик\Desktop\20260410_16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esktop\20260410_1633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6320" cy="262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891">
        <w:rPr>
          <w:noProof/>
          <w:sz w:val="28"/>
          <w:szCs w:val="28"/>
          <w:lang w:eastAsia="ru-RU"/>
        </w:rPr>
        <w:drawing>
          <wp:inline distT="0" distB="0" distL="0" distR="0">
            <wp:extent cx="3739782" cy="2850515"/>
            <wp:effectExtent l="6350" t="0" r="635" b="635"/>
            <wp:docPr id="18" name="Рисунок 18" descr="C:\Users\Ученик\Desktop\20260410_17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еник\Desktop\20260410_1704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0163" cy="287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2E" w:rsidRDefault="000513CD" w:rsidP="00274B5A">
      <w:pPr>
        <w:rPr>
          <w:sz w:val="28"/>
          <w:szCs w:val="28"/>
        </w:rPr>
      </w:pPr>
    </w:p>
    <w:p w:rsidR="0085302E" w:rsidRDefault="00D8302D" w:rsidP="00274B5A">
      <w:pPr>
        <w:rPr>
          <w:sz w:val="28"/>
          <w:szCs w:val="28"/>
        </w:rPr>
      </w:pPr>
      <w:r>
        <w:rPr>
          <w:sz w:val="28"/>
          <w:szCs w:val="28"/>
        </w:rPr>
        <w:t>8.Участие в выставке детских   работ ко «Дню космонавтики», совместно с сельской библиотекой (Апрель)</w:t>
      </w:r>
    </w:p>
    <w:p w:rsidR="0085302E" w:rsidRDefault="00D8302D" w:rsidP="00274B5A">
      <w:pPr>
        <w:rPr>
          <w:sz w:val="28"/>
          <w:szCs w:val="28"/>
        </w:rPr>
      </w:pPr>
      <w:r w:rsidRPr="0085302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92145" cy="2714528"/>
            <wp:effectExtent l="0" t="8572" r="0" b="0"/>
            <wp:docPr id="20" name="Рисунок 20" descr="C:\Users\Ученик\Desktop\20260406_17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Ученик\Desktop\20260406_1717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1229" cy="272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02E">
        <w:rPr>
          <w:noProof/>
          <w:sz w:val="28"/>
          <w:szCs w:val="28"/>
          <w:lang w:eastAsia="ru-RU"/>
        </w:rPr>
        <w:drawing>
          <wp:inline distT="0" distB="0" distL="0" distR="0">
            <wp:extent cx="3188970" cy="2859992"/>
            <wp:effectExtent l="0" t="6668" r="4763" b="4762"/>
            <wp:docPr id="21" name="Рисунок 21" descr="C:\Users\Ученик\Desktop\20260407_16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Ученик\Desktop\20260407_16575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3300" cy="287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91" w:rsidRDefault="000513CD" w:rsidP="00274B5A">
      <w:pPr>
        <w:rPr>
          <w:sz w:val="28"/>
          <w:szCs w:val="28"/>
        </w:rPr>
      </w:pPr>
    </w:p>
    <w:p w:rsidR="00292816" w:rsidRPr="00473BAD" w:rsidRDefault="000513CD" w:rsidP="00274B5A">
      <w:pPr>
        <w:rPr>
          <w:sz w:val="28"/>
          <w:szCs w:val="28"/>
        </w:rPr>
      </w:pPr>
    </w:p>
    <w:sectPr w:rsidR="00292816" w:rsidRPr="0047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0BA9"/>
    <w:multiLevelType w:val="hybridMultilevel"/>
    <w:tmpl w:val="BDB079F8"/>
    <w:lvl w:ilvl="0" w:tplc="7DE056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8"/>
      </w:rPr>
    </w:lvl>
    <w:lvl w:ilvl="1" w:tplc="FEDE543A" w:tentative="1">
      <w:start w:val="1"/>
      <w:numFmt w:val="lowerLetter"/>
      <w:lvlText w:val="%2."/>
      <w:lvlJc w:val="left"/>
      <w:pPr>
        <w:ind w:left="1440" w:hanging="360"/>
      </w:pPr>
    </w:lvl>
    <w:lvl w:ilvl="2" w:tplc="B5EC9D32" w:tentative="1">
      <w:start w:val="1"/>
      <w:numFmt w:val="lowerRoman"/>
      <w:lvlText w:val="%3."/>
      <w:lvlJc w:val="right"/>
      <w:pPr>
        <w:ind w:left="2160" w:hanging="180"/>
      </w:pPr>
    </w:lvl>
    <w:lvl w:ilvl="3" w:tplc="1666A86E" w:tentative="1">
      <w:start w:val="1"/>
      <w:numFmt w:val="decimal"/>
      <w:lvlText w:val="%4."/>
      <w:lvlJc w:val="left"/>
      <w:pPr>
        <w:ind w:left="2880" w:hanging="360"/>
      </w:pPr>
    </w:lvl>
    <w:lvl w:ilvl="4" w:tplc="07744670" w:tentative="1">
      <w:start w:val="1"/>
      <w:numFmt w:val="lowerLetter"/>
      <w:lvlText w:val="%5."/>
      <w:lvlJc w:val="left"/>
      <w:pPr>
        <w:ind w:left="3600" w:hanging="360"/>
      </w:pPr>
    </w:lvl>
    <w:lvl w:ilvl="5" w:tplc="C20CFFB6" w:tentative="1">
      <w:start w:val="1"/>
      <w:numFmt w:val="lowerRoman"/>
      <w:lvlText w:val="%6."/>
      <w:lvlJc w:val="right"/>
      <w:pPr>
        <w:ind w:left="4320" w:hanging="180"/>
      </w:pPr>
    </w:lvl>
    <w:lvl w:ilvl="6" w:tplc="9BC0BB3E" w:tentative="1">
      <w:start w:val="1"/>
      <w:numFmt w:val="decimal"/>
      <w:lvlText w:val="%7."/>
      <w:lvlJc w:val="left"/>
      <w:pPr>
        <w:ind w:left="5040" w:hanging="360"/>
      </w:pPr>
    </w:lvl>
    <w:lvl w:ilvl="7" w:tplc="CD2CADDE" w:tentative="1">
      <w:start w:val="1"/>
      <w:numFmt w:val="lowerLetter"/>
      <w:lvlText w:val="%8."/>
      <w:lvlJc w:val="left"/>
      <w:pPr>
        <w:ind w:left="5760" w:hanging="360"/>
      </w:pPr>
    </w:lvl>
    <w:lvl w:ilvl="8" w:tplc="958ED3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2D"/>
    <w:rsid w:val="000513CD"/>
    <w:rsid w:val="00D8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747A"/>
  <w15:docId w15:val="{8651F9B9-754B-4507-BD05-AC13B350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2026-04-15T14:22:00Z</dcterms:created>
  <dcterms:modified xsi:type="dcterms:W3CDTF">2026-04-15T14:38:00Z</dcterms:modified>
</cp:coreProperties>
</file>